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DE0B2">
      <w:pPr>
        <w:pStyle w:val="9"/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2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 w14:paraId="580FF3B9">
      <w:pPr>
        <w:pStyle w:val="9"/>
      </w:pPr>
      <w:r>
        <w:t xml:space="preserve">Njegoševa 10/1 , 10000 ZAGREB                                               </w:t>
      </w:r>
    </w:p>
    <w:p w14:paraId="5E013FC1">
      <w:pPr>
        <w:pStyle w:val="9"/>
      </w:pPr>
      <w:r>
        <w:t xml:space="preserve">Mob.:  098/1870-178                                                                  </w:t>
      </w:r>
    </w:p>
    <w:p w14:paraId="10A8E270">
      <w:pPr>
        <w:pStyle w:val="9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5"/>
        </w:rPr>
        <w:t>predsjednik@pcelinjak.hr</w:t>
      </w:r>
      <w:r>
        <w:rPr>
          <w:rStyle w:val="5"/>
        </w:rPr>
        <w:fldChar w:fldCharType="end"/>
      </w:r>
    </w:p>
    <w:p w14:paraId="38DA415D">
      <w:pPr>
        <w:pStyle w:val="9"/>
      </w:pPr>
      <w:r>
        <w:t>OIB: 57314858379</w:t>
      </w:r>
    </w:p>
    <w:p w14:paraId="74B1D7D1">
      <w:pPr>
        <w:pStyle w:val="9"/>
      </w:pPr>
      <w:r>
        <w:t>Rn: HR 712484008 1135077745  RBA</w:t>
      </w:r>
      <w:bookmarkStart w:id="0" w:name="_GoBack"/>
      <w:bookmarkEnd w:id="0"/>
    </w:p>
    <w:p w14:paraId="7B3B3446">
      <w:pPr>
        <w:pStyle w:val="9"/>
      </w:pPr>
      <w:r>
        <w:t xml:space="preserve">www.pcelinjak.hr </w:t>
      </w:r>
    </w:p>
    <w:p w14:paraId="3DDF7872">
      <w:pPr>
        <w:pStyle w:val="9"/>
      </w:pPr>
    </w:p>
    <w:p w14:paraId="5B48E1D5">
      <w:pPr>
        <w:pStyle w:val="9"/>
      </w:pPr>
    </w:p>
    <w:p w14:paraId="5FD082D8">
      <w:pPr>
        <w:pStyle w:val="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Zapisnik </w:t>
      </w:r>
      <w:r>
        <w:rPr>
          <w:rFonts w:hint="default"/>
          <w:b/>
          <w:bCs/>
          <w:sz w:val="32"/>
          <w:szCs w:val="32"/>
          <w:lang w:val="hr-HR"/>
        </w:rPr>
        <w:t>10</w:t>
      </w:r>
      <w:r>
        <w:rPr>
          <w:b/>
          <w:bCs/>
          <w:sz w:val="32"/>
          <w:szCs w:val="32"/>
        </w:rPr>
        <w:t>. izvještajne skupštine HUP Pčelinjak</w:t>
      </w:r>
    </w:p>
    <w:p w14:paraId="1FCFE109">
      <w:pPr>
        <w:pStyle w:val="11"/>
      </w:pPr>
    </w:p>
    <w:p w14:paraId="57A5828E">
      <w:pPr>
        <w:pStyle w:val="1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Skupština je  održana </w:t>
      </w:r>
      <w:r>
        <w:rPr>
          <w:rFonts w:hint="default"/>
          <w:sz w:val="22"/>
          <w:szCs w:val="22"/>
          <w:lang w:val="hr-HR"/>
        </w:rPr>
        <w:t>27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hr-HR"/>
        </w:rPr>
        <w:t>03</w:t>
      </w:r>
      <w:r>
        <w:rPr>
          <w:sz w:val="22"/>
          <w:szCs w:val="22"/>
        </w:rPr>
        <w:t>.202</w:t>
      </w:r>
      <w:r>
        <w:rPr>
          <w:rFonts w:hint="default"/>
          <w:sz w:val="22"/>
          <w:szCs w:val="22"/>
          <w:lang w:val="hr-HR"/>
        </w:rPr>
        <w:t>5</w:t>
      </w:r>
      <w:r>
        <w:rPr>
          <w:sz w:val="22"/>
          <w:szCs w:val="22"/>
        </w:rPr>
        <w:t>.,u prostorijama MO Pe</w:t>
      </w:r>
      <w:r>
        <w:rPr>
          <w:sz w:val="22"/>
          <w:szCs w:val="22"/>
          <w:lang w:val="hr-HR"/>
        </w:rPr>
        <w:t>šč</w:t>
      </w:r>
      <w:r>
        <w:rPr>
          <w:rFonts w:hint="default"/>
          <w:sz w:val="22"/>
          <w:szCs w:val="22"/>
          <w:lang w:val="hr-HR"/>
        </w:rPr>
        <w:t>enica</w:t>
      </w:r>
      <w:r>
        <w:rPr>
          <w:sz w:val="22"/>
          <w:szCs w:val="22"/>
        </w:rPr>
        <w:t xml:space="preserve">, </w:t>
      </w:r>
      <w:r>
        <w:rPr>
          <w:rFonts w:hint="default"/>
          <w:sz w:val="22"/>
          <w:szCs w:val="22"/>
          <w:lang w:val="hr-HR"/>
        </w:rPr>
        <w:t>Njegoševa 10/1</w:t>
      </w:r>
      <w:r>
        <w:rPr>
          <w:sz w:val="22"/>
          <w:szCs w:val="22"/>
        </w:rPr>
        <w:t>, Zagreb</w:t>
      </w:r>
    </w:p>
    <w:p w14:paraId="72673CB2">
      <w:pPr>
        <w:pStyle w:val="11"/>
        <w:jc w:val="left"/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>Započela u 1</w:t>
      </w:r>
      <w:r>
        <w:rPr>
          <w:rFonts w:hint="default"/>
          <w:sz w:val="22"/>
          <w:szCs w:val="22"/>
          <w:lang w:val="hr-HR"/>
        </w:rPr>
        <w:t>8</w:t>
      </w:r>
      <w:r>
        <w:rPr>
          <w:sz w:val="22"/>
          <w:szCs w:val="22"/>
        </w:rPr>
        <w:t>:</w:t>
      </w:r>
      <w:r>
        <w:rPr>
          <w:rFonts w:hint="default"/>
          <w:sz w:val="22"/>
          <w:szCs w:val="22"/>
          <w:lang w:val="hr-HR"/>
        </w:rPr>
        <w:t>15</w:t>
      </w:r>
    </w:p>
    <w:p w14:paraId="55EE4B1A">
      <w:pPr>
        <w:pStyle w:val="11"/>
        <w:jc w:val="left"/>
      </w:pPr>
    </w:p>
    <w:p w14:paraId="5C1B269A">
      <w:pPr>
        <w:pStyle w:val="11"/>
        <w:jc w:val="left"/>
      </w:pPr>
    </w:p>
    <w:p w14:paraId="470C2F0F">
      <w:pPr>
        <w:pStyle w:val="9"/>
        <w:jc w:val="left"/>
        <w:rPr>
          <w:b/>
          <w:sz w:val="28"/>
          <w:szCs w:val="28"/>
        </w:rPr>
      </w:pPr>
    </w:p>
    <w:p w14:paraId="291E92D3">
      <w:pPr>
        <w:pStyle w:val="9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Dnevni red</w:t>
      </w:r>
    </w:p>
    <w:p w14:paraId="3430EE61">
      <w:pPr>
        <w:pStyle w:val="9"/>
        <w:jc w:val="left"/>
        <w:rPr>
          <w:b/>
          <w:sz w:val="36"/>
          <w:szCs w:val="36"/>
        </w:rPr>
      </w:pPr>
    </w:p>
    <w:p w14:paraId="40F24025">
      <w:pPr>
        <w:jc w:val="left"/>
        <w:rPr>
          <w:sz w:val="28"/>
          <w:szCs w:val="28"/>
        </w:rPr>
      </w:pPr>
      <w:r>
        <w:rPr>
          <w:sz w:val="28"/>
          <w:szCs w:val="28"/>
        </w:rPr>
        <w:t>1. Utvrđivanje broja prisutnih članova</w:t>
      </w:r>
    </w:p>
    <w:p w14:paraId="7F4FBEC4">
      <w:pPr>
        <w:jc w:val="left"/>
        <w:rPr>
          <w:sz w:val="28"/>
          <w:szCs w:val="28"/>
        </w:rPr>
      </w:pPr>
      <w:r>
        <w:rPr>
          <w:sz w:val="28"/>
          <w:szCs w:val="28"/>
        </w:rPr>
        <w:t>2. Izbor radnih tijela (zapisničar, ovjerovitelji zapisnika)</w:t>
      </w:r>
    </w:p>
    <w:p w14:paraId="7D47E3B0">
      <w:pPr>
        <w:jc w:val="left"/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3. Izvještaj o radu u 2024. godini i usvajanje</w:t>
      </w:r>
    </w:p>
    <w:p w14:paraId="16AF77AB">
      <w:pPr>
        <w:jc w:val="left"/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4. Financijski izvještaj za 2024. godinu i usvajanje</w:t>
      </w:r>
    </w:p>
    <w:p w14:paraId="5FEFE561">
      <w:pPr>
        <w:jc w:val="left"/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5. Izvještaj NO za 2024. godinu i usvajanje</w:t>
      </w:r>
    </w:p>
    <w:p w14:paraId="3D86D1A0">
      <w:pPr>
        <w:jc w:val="left"/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6. Izvještaj SČ za 2024. godinu i usvajanje</w:t>
      </w:r>
    </w:p>
    <w:p w14:paraId="47F0C0E3">
      <w:pPr>
        <w:jc w:val="left"/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7. Plan rada za 2026. godinu i usvajanje</w:t>
      </w:r>
    </w:p>
    <w:p w14:paraId="7371FC1F">
      <w:pPr>
        <w:jc w:val="left"/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8. Financijski plan za 2026. godinu i usvajanje</w:t>
      </w:r>
    </w:p>
    <w:p w14:paraId="58F9DE26">
      <w:pPr>
        <w:jc w:val="left"/>
        <w:rPr>
          <w:rFonts w:hint="default"/>
          <w:color w:val="FF0000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 xml:space="preserve">9. Dopuna Statuta s Gospodarskom djelatnosti-neinvazivno uklanjanje rojeva pčela </w:t>
      </w:r>
    </w:p>
    <w:p w14:paraId="07B48A20">
      <w:pPr>
        <w:jc w:val="left"/>
        <w:rPr>
          <w:sz w:val="28"/>
          <w:szCs w:val="28"/>
        </w:rPr>
      </w:pPr>
      <w:r>
        <w:rPr>
          <w:rFonts w:hint="default"/>
          <w:sz w:val="28"/>
          <w:szCs w:val="28"/>
          <w:lang w:val="hr-HR"/>
        </w:rPr>
        <w:t>10</w:t>
      </w:r>
      <w:r>
        <w:rPr>
          <w:sz w:val="28"/>
          <w:szCs w:val="28"/>
        </w:rPr>
        <w:t>. Razno</w:t>
      </w:r>
    </w:p>
    <w:p w14:paraId="1FB3103D">
      <w:pPr>
        <w:jc w:val="left"/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11. Prigodne riječi predsjednika i uzvanika</w:t>
      </w:r>
    </w:p>
    <w:p w14:paraId="11251C0B">
      <w:pPr>
        <w:jc w:val="left"/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12. Predavanje prof.dr.sc. Dragan Bubalo, “Uvod u senzoriku medova”</w:t>
      </w:r>
    </w:p>
    <w:p w14:paraId="1715B726">
      <w:pPr>
        <w:pStyle w:val="9"/>
        <w:jc w:val="left"/>
        <w:rPr>
          <w:b/>
          <w:sz w:val="22"/>
          <w:szCs w:val="22"/>
        </w:rPr>
      </w:pPr>
    </w:p>
    <w:p w14:paraId="5EFF309E">
      <w:pPr>
        <w:pStyle w:val="9"/>
        <w:jc w:val="left"/>
        <w:rPr>
          <w:sz w:val="22"/>
          <w:szCs w:val="22"/>
        </w:rPr>
      </w:pPr>
    </w:p>
    <w:p w14:paraId="31604C99">
      <w:pPr>
        <w:pStyle w:val="11"/>
        <w:widowControl w:val="0"/>
        <w:ind w:left="720"/>
        <w:jc w:val="left"/>
        <w:textAlignment w:val="auto"/>
        <w:rPr>
          <w:sz w:val="22"/>
          <w:szCs w:val="22"/>
        </w:rPr>
      </w:pPr>
    </w:p>
    <w:p w14:paraId="67E69230">
      <w:pPr>
        <w:pStyle w:val="11"/>
        <w:widowControl w:val="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Ad.1</w:t>
      </w:r>
    </w:p>
    <w:p w14:paraId="38BAD097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</w:p>
    <w:p w14:paraId="7B96E5AE">
      <w:pPr>
        <w:pStyle w:val="11"/>
        <w:widowControl w:val="0"/>
        <w:jc w:val="left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Tajnik HUP Pčelinjak, Luka Ivanov-Kostanjevečki, utvrđuje da je prisutno </w:t>
      </w:r>
      <w:r>
        <w:rPr>
          <w:rFonts w:hint="default" w:ascii="Arial" w:hAnsi="Arial" w:cs="Arial"/>
          <w:sz w:val="22"/>
          <w:szCs w:val="22"/>
          <w:lang w:val="hr-HR"/>
        </w:rPr>
        <w:t>26</w:t>
      </w:r>
      <w:r>
        <w:rPr>
          <w:rFonts w:hint="default" w:ascii="Arial" w:hAnsi="Arial" w:cs="Arial"/>
          <w:sz w:val="22"/>
          <w:szCs w:val="22"/>
        </w:rPr>
        <w:t xml:space="preserve"> član</w:t>
      </w:r>
      <w:r>
        <w:rPr>
          <w:rFonts w:hint="default" w:ascii="Arial" w:hAnsi="Arial" w:cs="Arial"/>
          <w:sz w:val="22"/>
          <w:szCs w:val="22"/>
          <w:lang w:val="hr-HR"/>
        </w:rPr>
        <w:t>ova</w:t>
      </w:r>
      <w:r>
        <w:rPr>
          <w:rFonts w:hint="default" w:ascii="Arial" w:hAnsi="Arial" w:cs="Arial"/>
          <w:sz w:val="22"/>
          <w:szCs w:val="22"/>
        </w:rPr>
        <w:t xml:space="preserve"> sa pla</w:t>
      </w:r>
      <w:r>
        <w:rPr>
          <w:rFonts w:hint="default" w:ascii="Arial" w:hAnsi="Arial" w:cs="Arial"/>
          <w:sz w:val="22"/>
          <w:szCs w:val="22"/>
          <w:lang w:val="hr-HR"/>
        </w:rPr>
        <w:t>ć</w:t>
      </w:r>
      <w:r>
        <w:rPr>
          <w:rFonts w:hint="default" w:ascii="Arial" w:hAnsi="Arial" w:cs="Arial"/>
          <w:sz w:val="22"/>
          <w:szCs w:val="22"/>
        </w:rPr>
        <w:t>enom članarinom u 202</w:t>
      </w:r>
      <w:r>
        <w:rPr>
          <w:rFonts w:hint="default" w:ascii="Arial" w:hAnsi="Arial" w:cs="Arial"/>
          <w:sz w:val="22"/>
          <w:szCs w:val="22"/>
          <w:lang w:val="hr-HR"/>
        </w:rPr>
        <w:t>5</w:t>
      </w:r>
      <w:r>
        <w:rPr>
          <w:rFonts w:hint="default" w:ascii="Arial" w:hAnsi="Arial" w:cs="Arial"/>
          <w:sz w:val="22"/>
          <w:szCs w:val="22"/>
        </w:rPr>
        <w:t xml:space="preserve">. godini </w:t>
      </w:r>
      <w:r>
        <w:rPr>
          <w:rFonts w:hint="default" w:ascii="Arial" w:hAnsi="Arial" w:cs="Arial"/>
          <w:sz w:val="22"/>
          <w:szCs w:val="22"/>
          <w:lang w:val="hr-HR"/>
        </w:rPr>
        <w:t xml:space="preserve">od 28 punopravnih članova </w:t>
      </w:r>
      <w:r>
        <w:rPr>
          <w:rFonts w:hint="default" w:ascii="Arial" w:hAnsi="Arial" w:cs="Arial"/>
          <w:sz w:val="22"/>
          <w:szCs w:val="22"/>
        </w:rPr>
        <w:t>te</w:t>
      </w:r>
      <w:r>
        <w:rPr>
          <w:rFonts w:hint="default" w:ascii="Arial" w:hAnsi="Arial" w:cs="Arial"/>
          <w:sz w:val="22"/>
          <w:szCs w:val="22"/>
          <w:lang w:val="hr-HR"/>
        </w:rPr>
        <w:t xml:space="preserve"> samim time s pravom glasa te</w:t>
      </w:r>
      <w:r>
        <w:rPr>
          <w:rFonts w:hint="default" w:ascii="Arial" w:hAnsi="Arial" w:cs="Arial"/>
          <w:sz w:val="22"/>
          <w:szCs w:val="22"/>
        </w:rPr>
        <w:t xml:space="preserve"> da Skupština ima kvorum. Sve donesene odluke su pravovaljane.</w:t>
      </w:r>
    </w:p>
    <w:p w14:paraId="3B5AFF4A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sz w:val="22"/>
          <w:szCs w:val="22"/>
        </w:rPr>
      </w:pPr>
    </w:p>
    <w:p w14:paraId="6F9B785E">
      <w:pPr>
        <w:pStyle w:val="11"/>
        <w:widowControl w:val="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Ad.2.</w:t>
      </w:r>
    </w:p>
    <w:p w14:paraId="7B272BCF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</w:p>
    <w:p w14:paraId="63FAE624">
      <w:pPr>
        <w:pStyle w:val="11"/>
        <w:widowControl w:val="0"/>
        <w:jc w:val="left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Utvrđuju se za ovjerovitelja zapisnika: </w:t>
      </w:r>
      <w:r>
        <w:rPr>
          <w:rFonts w:hint="default" w:ascii="Arial" w:hAnsi="Arial" w:cs="Arial"/>
          <w:sz w:val="22"/>
          <w:szCs w:val="22"/>
          <w:lang w:val="hr-HR"/>
        </w:rPr>
        <w:t>Nikola Tavra</w:t>
      </w:r>
      <w:r>
        <w:rPr>
          <w:rFonts w:hint="default" w:ascii="Arial" w:hAnsi="Arial" w:cs="Arial"/>
          <w:sz w:val="22"/>
          <w:szCs w:val="22"/>
        </w:rPr>
        <w:t xml:space="preserve"> i Marko Jozanović, a za zapisničar</w:t>
      </w:r>
      <w:r>
        <w:rPr>
          <w:rFonts w:hint="default" w:ascii="Arial" w:hAnsi="Arial" w:cs="Arial"/>
          <w:sz w:val="22"/>
          <w:szCs w:val="22"/>
          <w:lang w:val="hr-HR"/>
        </w:rPr>
        <w:t>a</w:t>
      </w:r>
      <w:r>
        <w:rPr>
          <w:rFonts w:hint="default" w:ascii="Arial" w:hAnsi="Arial" w:cs="Arial"/>
          <w:sz w:val="22"/>
          <w:szCs w:val="22"/>
        </w:rPr>
        <w:t xml:space="preserve"> imenuje se </w:t>
      </w:r>
      <w:r>
        <w:rPr>
          <w:rFonts w:hint="default" w:ascii="Arial" w:hAnsi="Arial" w:cs="Arial"/>
          <w:sz w:val="22"/>
          <w:szCs w:val="22"/>
          <w:lang w:val="hr-HR"/>
        </w:rPr>
        <w:t>Dražen Jerman</w:t>
      </w:r>
      <w:r>
        <w:rPr>
          <w:rFonts w:hint="default" w:ascii="Arial" w:hAnsi="Arial" w:cs="Arial"/>
          <w:sz w:val="22"/>
          <w:szCs w:val="22"/>
        </w:rPr>
        <w:t>.</w:t>
      </w:r>
    </w:p>
    <w:p w14:paraId="57C24D4E">
      <w:pPr>
        <w:pStyle w:val="11"/>
        <w:widowControl w:val="0"/>
        <w:jc w:val="left"/>
        <w:textAlignment w:val="auto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>Predsjednik Dražen Jerman predlaže još jednu točku Dnevnog reda-povećanje iznosa kojim predsjednik samostalno raspolaže. Glassanjem je ova točka Dnevnog reda jednoglasno prihvačena te je novi Dnevni red:</w:t>
      </w:r>
    </w:p>
    <w:p w14:paraId="3FA917F3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sz w:val="22"/>
          <w:szCs w:val="22"/>
          <w:lang w:val="hr-HR"/>
        </w:rPr>
      </w:pPr>
    </w:p>
    <w:p w14:paraId="1619EF17">
      <w:pPr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1. Utvrđivanje broja prisutnih članova</w:t>
      </w:r>
    </w:p>
    <w:p w14:paraId="612522BB">
      <w:pPr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2. Izbor radnih tijela (zapisničar, ovjerovitelji zapisnika)</w:t>
      </w:r>
    </w:p>
    <w:p w14:paraId="5BB48ABD">
      <w:pPr>
        <w:jc w:val="left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>3. Izvještaj o radu u 2024. godini i usvajanje</w:t>
      </w:r>
    </w:p>
    <w:p w14:paraId="05AC15AB">
      <w:pPr>
        <w:jc w:val="left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>4. Financijski izvještaj za 2024. godinu i usvajanje</w:t>
      </w:r>
    </w:p>
    <w:p w14:paraId="7D705390">
      <w:pPr>
        <w:jc w:val="left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>5. Izvještaj NO za 2024. godinu i usvajanje</w:t>
      </w:r>
    </w:p>
    <w:p w14:paraId="24314950">
      <w:pPr>
        <w:jc w:val="left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>6. Izvještaj SČ za 2024. godinu i usvajanje</w:t>
      </w:r>
    </w:p>
    <w:p w14:paraId="58FBEF45">
      <w:pPr>
        <w:jc w:val="left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>7. Plan rada za 2026. godinu i usvajanje</w:t>
      </w:r>
    </w:p>
    <w:p w14:paraId="72B4F9BD">
      <w:pPr>
        <w:jc w:val="left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>8. Financijski plan za 2026. godinu i usvajanje</w:t>
      </w:r>
    </w:p>
    <w:p w14:paraId="6C45920D">
      <w:pPr>
        <w:jc w:val="left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 xml:space="preserve">9. Dopuna Statuta s Gospodarskom djelatnosti-neinvazivno uklanjanje rojeva pčela </w:t>
      </w:r>
    </w:p>
    <w:p w14:paraId="2D384836">
      <w:pPr>
        <w:jc w:val="left"/>
        <w:rPr>
          <w:rFonts w:hint="default" w:ascii="Arial" w:hAnsi="Arial" w:cs="Arial"/>
          <w:color w:val="auto"/>
          <w:sz w:val="22"/>
          <w:szCs w:val="22"/>
          <w:lang w:val="hr-HR"/>
        </w:rPr>
      </w:pPr>
      <w:r>
        <w:rPr>
          <w:rFonts w:hint="default" w:ascii="Arial" w:hAnsi="Arial" w:cs="Arial"/>
          <w:color w:val="auto"/>
          <w:sz w:val="22"/>
          <w:szCs w:val="22"/>
          <w:lang w:val="hr-HR"/>
        </w:rPr>
        <w:t>10. Povećanje iznosa kojim predsjednik samostalno raspolaže</w:t>
      </w:r>
    </w:p>
    <w:p w14:paraId="5B2EFDCA">
      <w:pPr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hr-HR"/>
        </w:rPr>
        <w:t>11</w:t>
      </w:r>
      <w:r>
        <w:rPr>
          <w:rFonts w:hint="default" w:ascii="Arial" w:hAnsi="Arial" w:cs="Arial"/>
          <w:sz w:val="22"/>
          <w:szCs w:val="22"/>
        </w:rPr>
        <w:t>. Razno</w:t>
      </w:r>
    </w:p>
    <w:p w14:paraId="5C89A3FA">
      <w:pPr>
        <w:jc w:val="left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>12. Prigodne riječi predsjednika i uzvanika</w:t>
      </w:r>
    </w:p>
    <w:p w14:paraId="71FC0637">
      <w:pPr>
        <w:jc w:val="left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>13. Predavanje prof.dr.sc. Dragan Bubalo, “Uvod u senzoriku medova”</w:t>
      </w:r>
    </w:p>
    <w:p w14:paraId="20C91EBA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sz w:val="22"/>
          <w:szCs w:val="22"/>
          <w:lang w:val="hr-HR"/>
        </w:rPr>
      </w:pPr>
    </w:p>
    <w:p w14:paraId="75561065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sz w:val="22"/>
          <w:szCs w:val="22"/>
        </w:rPr>
      </w:pPr>
    </w:p>
    <w:p w14:paraId="18074FB3">
      <w:pPr>
        <w:pStyle w:val="11"/>
        <w:widowControl w:val="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Ad.3.</w:t>
      </w:r>
    </w:p>
    <w:p w14:paraId="3349AFBA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</w:p>
    <w:p w14:paraId="3FE0315A">
      <w:pPr>
        <w:pStyle w:val="11"/>
        <w:widowControl w:val="0"/>
        <w:jc w:val="left"/>
        <w:textAlignment w:val="auto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>Članovi HUP Pčelinjak su elektronskim putem 8 dana prije održavanja Skupštine dobili Izvještaj o radu HUP Pčelinjak za 2024.godinu te izjavljuju da nema potrebe čitati isti. Pristupa se raspravi i glasanju o prihvačanju Izvještaja o radu HUP Pčelinjak za 2024. godinu.</w:t>
      </w:r>
    </w:p>
    <w:p w14:paraId="0518643E">
      <w:pPr>
        <w:pStyle w:val="11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         </w:t>
      </w:r>
    </w:p>
    <w:p w14:paraId="364EE95B">
      <w:pPr>
        <w:pStyle w:val="11"/>
        <w:jc w:val="left"/>
        <w:rPr>
          <w:rFonts w:hint="default" w:ascii="Arial" w:hAnsi="Arial" w:cs="Arial"/>
          <w:b/>
          <w:bCs/>
          <w:sz w:val="22"/>
          <w:szCs w:val="22"/>
          <w:lang w:val="hr-HR"/>
        </w:rPr>
      </w:pPr>
      <w:r>
        <w:rPr>
          <w:rFonts w:hint="default" w:ascii="Arial" w:hAnsi="Arial" w:cs="Arial"/>
          <w:b/>
          <w:bCs/>
          <w:sz w:val="22"/>
          <w:szCs w:val="22"/>
        </w:rPr>
        <w:t>Izvještaj o radu HUP Pčelinjak u 20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24</w:t>
      </w:r>
      <w:r>
        <w:rPr>
          <w:rFonts w:hint="default" w:ascii="Arial" w:hAnsi="Arial" w:cs="Arial"/>
          <w:b/>
          <w:bCs/>
          <w:sz w:val="22"/>
          <w:szCs w:val="22"/>
        </w:rPr>
        <w:t>. godini  je prihvačen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 xml:space="preserve"> sa 25 glasova ZA i 1 suzdržan</w:t>
      </w:r>
    </w:p>
    <w:p w14:paraId="5B52F2D5">
      <w:pPr>
        <w:pStyle w:val="11"/>
        <w:ind w:firstLine="660" w:firstLineChars="300"/>
        <w:jc w:val="left"/>
        <w:rPr>
          <w:rFonts w:hint="default" w:ascii="Arial" w:hAnsi="Arial" w:cs="Arial"/>
          <w:sz w:val="22"/>
          <w:szCs w:val="22"/>
        </w:rPr>
      </w:pPr>
    </w:p>
    <w:p w14:paraId="7E50BF68">
      <w:pPr>
        <w:pStyle w:val="11"/>
        <w:widowControl w:val="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Ad.4.</w:t>
      </w:r>
    </w:p>
    <w:p w14:paraId="7ACA1F9B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</w:p>
    <w:p w14:paraId="2A5246CE">
      <w:pPr>
        <w:pStyle w:val="11"/>
        <w:widowControl w:val="0"/>
        <w:jc w:val="left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hr-HR"/>
        </w:rPr>
        <w:t>Članovi HUP Pčelinjak su elektronskim putem 8 dana prije održavanja Skupštine dobili</w:t>
      </w:r>
      <w:r>
        <w:rPr>
          <w:rFonts w:hint="default" w:ascii="Arial" w:hAnsi="Arial" w:cs="Arial"/>
          <w:sz w:val="22"/>
          <w:szCs w:val="22"/>
        </w:rPr>
        <w:t xml:space="preserve"> Financijski izvještaj za 20</w:t>
      </w:r>
      <w:r>
        <w:rPr>
          <w:rFonts w:hint="default" w:ascii="Arial" w:hAnsi="Arial" w:cs="Arial"/>
          <w:sz w:val="22"/>
          <w:szCs w:val="22"/>
          <w:lang w:val="hr-HR"/>
        </w:rPr>
        <w:t>24</w:t>
      </w:r>
      <w:r>
        <w:rPr>
          <w:rFonts w:hint="default" w:ascii="Arial" w:hAnsi="Arial" w:cs="Arial"/>
          <w:sz w:val="22"/>
          <w:szCs w:val="22"/>
        </w:rPr>
        <w:t>. godinu. Nakon rasprave i pojašnjavanja pojedinih stavki Financijski izvještaj stavlja se na glasanje.</w:t>
      </w:r>
    </w:p>
    <w:p w14:paraId="45A6BCD6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sz w:val="22"/>
          <w:szCs w:val="22"/>
        </w:rPr>
      </w:pPr>
    </w:p>
    <w:p w14:paraId="1FE77D45">
      <w:pPr>
        <w:pStyle w:val="11"/>
        <w:widowControl w:val="0"/>
        <w:jc w:val="left"/>
        <w:textAlignment w:val="auto"/>
        <w:rPr>
          <w:rFonts w:hint="default" w:ascii="Arial" w:hAnsi="Arial" w:cs="Arial"/>
          <w:b/>
          <w:bCs/>
          <w:sz w:val="22"/>
          <w:szCs w:val="22"/>
          <w:lang w:val="hr-HR"/>
        </w:rPr>
      </w:pPr>
      <w:r>
        <w:rPr>
          <w:rFonts w:hint="default" w:ascii="Arial" w:hAnsi="Arial" w:cs="Arial"/>
          <w:b/>
          <w:bCs/>
          <w:sz w:val="22"/>
          <w:szCs w:val="22"/>
        </w:rPr>
        <w:t>Financijski izvještaj HUP Pčelinjak za 20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24</w:t>
      </w:r>
      <w:r>
        <w:rPr>
          <w:rFonts w:hint="default" w:ascii="Arial" w:hAnsi="Arial" w:cs="Arial"/>
          <w:b/>
          <w:bCs/>
          <w:sz w:val="22"/>
          <w:szCs w:val="22"/>
        </w:rPr>
        <w:t xml:space="preserve">. godinu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je</w:t>
      </w:r>
      <w:r>
        <w:rPr>
          <w:rFonts w:hint="default" w:ascii="Arial" w:hAnsi="Arial" w:cs="Arial"/>
          <w:b/>
          <w:bCs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</w:rPr>
        <w:t>prihvačen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 xml:space="preserve"> sa 25 glasova ZA i 1 suzdržan.</w:t>
      </w:r>
    </w:p>
    <w:p w14:paraId="5E476F78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sz w:val="22"/>
          <w:szCs w:val="22"/>
        </w:rPr>
      </w:pPr>
    </w:p>
    <w:p w14:paraId="568C527C">
      <w:pPr>
        <w:pStyle w:val="11"/>
        <w:widowControl w:val="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Ad.5.</w:t>
      </w:r>
    </w:p>
    <w:p w14:paraId="60DB27F4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</w:p>
    <w:p w14:paraId="407B6969">
      <w:pPr>
        <w:pStyle w:val="11"/>
        <w:widowControl w:val="0"/>
        <w:jc w:val="left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Izvještaj Nadzornog odbora HUP Pčelinjak za 20</w:t>
      </w:r>
      <w:r>
        <w:rPr>
          <w:rFonts w:hint="default" w:ascii="Arial" w:hAnsi="Arial" w:cs="Arial"/>
          <w:sz w:val="22"/>
          <w:szCs w:val="22"/>
          <w:lang w:val="hr-HR"/>
        </w:rPr>
        <w:t>24</w:t>
      </w:r>
      <w:r>
        <w:rPr>
          <w:rFonts w:hint="default" w:ascii="Arial" w:hAnsi="Arial" w:cs="Arial"/>
          <w:sz w:val="22"/>
          <w:szCs w:val="22"/>
        </w:rPr>
        <w:t>. godinu</w:t>
      </w:r>
      <w:r>
        <w:rPr>
          <w:rFonts w:hint="default" w:ascii="Arial" w:hAnsi="Arial" w:cs="Arial"/>
          <w:sz w:val="22"/>
          <w:szCs w:val="22"/>
          <w:lang w:val="hr-HR"/>
        </w:rPr>
        <w:t xml:space="preserve"> članovi HUP Pčelinjak dobili su elektronskim putem 8 dana prije održavanja Skupštine. </w:t>
      </w:r>
      <w:r>
        <w:rPr>
          <w:rFonts w:hint="default" w:ascii="Arial" w:hAnsi="Arial" w:cs="Arial"/>
          <w:sz w:val="22"/>
          <w:szCs w:val="22"/>
        </w:rPr>
        <w:t>Izvještaj Nadzornog odbora HUP Pčelinjak za 20</w:t>
      </w:r>
      <w:r>
        <w:rPr>
          <w:rFonts w:hint="default" w:ascii="Arial" w:hAnsi="Arial" w:cs="Arial"/>
          <w:sz w:val="22"/>
          <w:szCs w:val="22"/>
          <w:lang w:val="hr-HR"/>
        </w:rPr>
        <w:t>24</w:t>
      </w:r>
      <w:r>
        <w:rPr>
          <w:rFonts w:hint="default" w:ascii="Arial" w:hAnsi="Arial" w:cs="Arial"/>
          <w:sz w:val="22"/>
          <w:szCs w:val="22"/>
        </w:rPr>
        <w:t>. godinu stavlja se na glasanje.</w:t>
      </w:r>
    </w:p>
    <w:p w14:paraId="1BC433F2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sz w:val="22"/>
          <w:szCs w:val="22"/>
        </w:rPr>
      </w:pPr>
    </w:p>
    <w:p w14:paraId="6023029F">
      <w:pPr>
        <w:pStyle w:val="11"/>
        <w:widowControl w:val="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Izvještaj Nadzornog odbora HUP Pčelinjak za 20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24</w:t>
      </w:r>
      <w:r>
        <w:rPr>
          <w:rFonts w:hint="default" w:ascii="Arial" w:hAnsi="Arial" w:cs="Arial"/>
          <w:b/>
          <w:bCs/>
          <w:sz w:val="22"/>
          <w:szCs w:val="22"/>
        </w:rPr>
        <w:t>. godinu jednoglasno je prihvačen.</w:t>
      </w:r>
    </w:p>
    <w:p w14:paraId="111A6491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sz w:val="22"/>
          <w:szCs w:val="22"/>
        </w:rPr>
      </w:pPr>
    </w:p>
    <w:p w14:paraId="3C1C34F2">
      <w:pPr>
        <w:pStyle w:val="11"/>
        <w:widowControl w:val="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Ad.6.</w:t>
      </w:r>
    </w:p>
    <w:p w14:paraId="214E84E7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</w:p>
    <w:p w14:paraId="08828EA4">
      <w:pPr>
        <w:pStyle w:val="11"/>
        <w:widowControl w:val="0"/>
        <w:jc w:val="left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Izvještaj Suda časti HUP Pčelinjak za 20</w:t>
      </w:r>
      <w:r>
        <w:rPr>
          <w:rFonts w:hint="default" w:ascii="Arial" w:hAnsi="Arial" w:cs="Arial"/>
          <w:sz w:val="22"/>
          <w:szCs w:val="22"/>
          <w:lang w:val="hr-HR"/>
        </w:rPr>
        <w:t>24</w:t>
      </w:r>
      <w:r>
        <w:rPr>
          <w:rFonts w:hint="default" w:ascii="Arial" w:hAnsi="Arial" w:cs="Arial"/>
          <w:sz w:val="22"/>
          <w:szCs w:val="22"/>
        </w:rPr>
        <w:t xml:space="preserve">. godinu  podnosi </w:t>
      </w:r>
      <w:r>
        <w:rPr>
          <w:rFonts w:hint="default" w:ascii="Arial" w:hAnsi="Arial" w:cs="Arial"/>
          <w:sz w:val="22"/>
          <w:szCs w:val="22"/>
          <w:lang w:val="hr-HR"/>
        </w:rPr>
        <w:t>predsjednik</w:t>
      </w:r>
      <w:r>
        <w:rPr>
          <w:rFonts w:hint="default" w:ascii="Arial" w:hAnsi="Arial" w:cs="Arial"/>
          <w:sz w:val="22"/>
          <w:szCs w:val="22"/>
        </w:rPr>
        <w:t xml:space="preserve"> Suda časti </w:t>
      </w:r>
      <w:r>
        <w:rPr>
          <w:rFonts w:hint="default" w:ascii="Arial" w:hAnsi="Arial" w:cs="Arial"/>
          <w:sz w:val="22"/>
          <w:szCs w:val="22"/>
          <w:lang w:val="hr-HR"/>
        </w:rPr>
        <w:t>Ladislav Josipovski</w:t>
      </w:r>
      <w:r>
        <w:rPr>
          <w:rFonts w:hint="default" w:ascii="Arial" w:hAnsi="Arial" w:cs="Arial"/>
          <w:sz w:val="22"/>
          <w:szCs w:val="22"/>
        </w:rPr>
        <w:t>. Izvještaj Suda časti HUP Pčelinjak stavlja se na glasanje.</w:t>
      </w:r>
    </w:p>
    <w:p w14:paraId="087C646E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sz w:val="22"/>
          <w:szCs w:val="22"/>
        </w:rPr>
      </w:pPr>
    </w:p>
    <w:p w14:paraId="7B1BEA2A">
      <w:pPr>
        <w:pStyle w:val="11"/>
        <w:widowControl w:val="0"/>
        <w:jc w:val="left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Izvještaj Suda časti HUP Pčelinjak za 20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24</w:t>
      </w:r>
      <w:r>
        <w:rPr>
          <w:rFonts w:hint="default" w:ascii="Arial" w:hAnsi="Arial" w:cs="Arial"/>
          <w:b/>
          <w:bCs/>
          <w:sz w:val="22"/>
          <w:szCs w:val="22"/>
        </w:rPr>
        <w:t>. godinu jednoglasno je prihvačen.</w:t>
      </w:r>
    </w:p>
    <w:p w14:paraId="0D370C52">
      <w:pPr>
        <w:pStyle w:val="11"/>
        <w:widowControl w:val="0"/>
        <w:ind w:left="720"/>
        <w:jc w:val="left"/>
        <w:textAlignment w:val="auto"/>
        <w:rPr>
          <w:rFonts w:hint="default" w:ascii="Arial" w:hAnsi="Arial" w:cs="Arial"/>
          <w:sz w:val="22"/>
          <w:szCs w:val="22"/>
        </w:rPr>
      </w:pPr>
    </w:p>
    <w:p w14:paraId="12364AFC">
      <w:pPr>
        <w:pStyle w:val="9"/>
        <w:jc w:val="left"/>
        <w:rPr>
          <w:rStyle w:val="7"/>
          <w:rFonts w:hint="default" w:ascii="Arial" w:hAnsi="Arial" w:cs="Arial"/>
          <w:b w:val="0"/>
          <w:sz w:val="22"/>
          <w:szCs w:val="22"/>
        </w:rPr>
      </w:pPr>
    </w:p>
    <w:p w14:paraId="43770F43">
      <w:pPr>
        <w:pStyle w:val="9"/>
        <w:jc w:val="left"/>
        <w:rPr>
          <w:rStyle w:val="7"/>
          <w:rFonts w:hint="default" w:ascii="Arial" w:hAnsi="Arial" w:cs="Arial"/>
          <w:b/>
          <w:bCs w:val="0"/>
          <w:sz w:val="22"/>
          <w:szCs w:val="22"/>
        </w:rPr>
      </w:pPr>
      <w:r>
        <w:rPr>
          <w:rStyle w:val="7"/>
          <w:rFonts w:hint="default" w:ascii="Arial" w:hAnsi="Arial" w:cs="Arial"/>
          <w:b/>
          <w:bCs w:val="0"/>
          <w:sz w:val="22"/>
          <w:szCs w:val="22"/>
        </w:rPr>
        <w:t>Ad.</w:t>
      </w:r>
      <w:r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  <w:t>7</w:t>
      </w:r>
      <w:r>
        <w:rPr>
          <w:rStyle w:val="7"/>
          <w:rFonts w:hint="default" w:ascii="Arial" w:hAnsi="Arial" w:cs="Arial"/>
          <w:b/>
          <w:bCs w:val="0"/>
          <w:sz w:val="22"/>
          <w:szCs w:val="22"/>
        </w:rPr>
        <w:t>.</w:t>
      </w:r>
    </w:p>
    <w:p w14:paraId="15353C95">
      <w:pPr>
        <w:pStyle w:val="9"/>
        <w:jc w:val="left"/>
        <w:rPr>
          <w:rStyle w:val="7"/>
          <w:rFonts w:hint="default" w:ascii="Arial" w:hAnsi="Arial" w:cs="Arial"/>
          <w:b/>
          <w:bCs w:val="0"/>
          <w:sz w:val="22"/>
          <w:szCs w:val="22"/>
        </w:rPr>
      </w:pPr>
    </w:p>
    <w:p w14:paraId="2ACD26E2">
      <w:pPr>
        <w:pStyle w:val="9"/>
        <w:ind w:left="660" w:hanging="660" w:hangingChars="300"/>
        <w:jc w:val="both"/>
        <w:rPr>
          <w:rStyle w:val="7"/>
          <w:rFonts w:hint="default" w:ascii="Arial" w:hAnsi="Arial" w:cs="Arial"/>
          <w:b w:val="0"/>
          <w:sz w:val="22"/>
          <w:szCs w:val="22"/>
        </w:rPr>
      </w:pPr>
      <w:r>
        <w:rPr>
          <w:rStyle w:val="7"/>
          <w:rFonts w:hint="default" w:ascii="Arial" w:hAnsi="Arial" w:cs="Arial"/>
          <w:b w:val="0"/>
          <w:sz w:val="22"/>
          <w:szCs w:val="22"/>
        </w:rPr>
        <w:t>Predsjednik HUP Pčelinjak, Dražen Jerman iznosi Plan rada HUP Pčelinjak za 202</w:t>
      </w: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>6</w:t>
      </w:r>
      <w:r>
        <w:rPr>
          <w:rStyle w:val="7"/>
          <w:rFonts w:hint="default" w:ascii="Arial" w:hAnsi="Arial" w:cs="Arial"/>
          <w:b w:val="0"/>
          <w:sz w:val="22"/>
          <w:szCs w:val="22"/>
        </w:rPr>
        <w:t xml:space="preserve">. </w:t>
      </w:r>
    </w:p>
    <w:p w14:paraId="2C7AD82A">
      <w:pPr>
        <w:pStyle w:val="9"/>
        <w:ind w:left="660" w:hanging="660" w:hangingChars="300"/>
        <w:jc w:val="both"/>
        <w:rPr>
          <w:rStyle w:val="7"/>
          <w:rFonts w:hint="default" w:ascii="Arial" w:hAnsi="Arial" w:cs="Arial"/>
          <w:b w:val="0"/>
          <w:sz w:val="22"/>
          <w:szCs w:val="22"/>
          <w:lang w:val="hr-HR"/>
        </w:rPr>
      </w:pP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 xml:space="preserve">Plan rada HUP Pčelinjak za 2026. godinu članovi su dobili i elektronskim putem 8 dana prije </w:t>
      </w:r>
    </w:p>
    <w:p w14:paraId="10649465">
      <w:pPr>
        <w:pStyle w:val="9"/>
        <w:ind w:left="660" w:hanging="660" w:hangingChars="300"/>
        <w:jc w:val="both"/>
        <w:rPr>
          <w:rStyle w:val="7"/>
          <w:rFonts w:hint="default" w:ascii="Arial" w:hAnsi="Arial" w:cs="Arial"/>
          <w:b w:val="0"/>
          <w:sz w:val="22"/>
          <w:szCs w:val="22"/>
          <w:lang w:val="hr-HR"/>
        </w:rPr>
      </w:pP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 xml:space="preserve">održavanja Skupštine. </w:t>
      </w:r>
      <w:r>
        <w:rPr>
          <w:rStyle w:val="7"/>
          <w:rFonts w:hint="default" w:ascii="Arial" w:hAnsi="Arial" w:cs="Arial"/>
          <w:b w:val="0"/>
          <w:sz w:val="22"/>
          <w:szCs w:val="22"/>
        </w:rPr>
        <w:t xml:space="preserve">Obrazlaže da će dobar dio planova ovisiti o </w:t>
      </w: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 xml:space="preserve">uključivanju članova u rad </w:t>
      </w:r>
    </w:p>
    <w:p w14:paraId="391F09EA">
      <w:pPr>
        <w:pStyle w:val="9"/>
        <w:ind w:left="660" w:hanging="660" w:hangingChars="300"/>
        <w:jc w:val="both"/>
        <w:rPr>
          <w:rStyle w:val="7"/>
          <w:rFonts w:hint="default" w:ascii="Arial" w:hAnsi="Arial" w:cs="Arial"/>
          <w:b w:val="0"/>
          <w:sz w:val="22"/>
          <w:szCs w:val="22"/>
        </w:rPr>
      </w:pP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>Udruge</w:t>
      </w:r>
      <w:r>
        <w:rPr>
          <w:rStyle w:val="7"/>
          <w:rFonts w:hint="default" w:ascii="Arial" w:hAnsi="Arial" w:cs="Arial"/>
          <w:b w:val="0"/>
          <w:sz w:val="22"/>
          <w:szCs w:val="22"/>
        </w:rPr>
        <w:t xml:space="preserve">. </w:t>
      </w:r>
    </w:p>
    <w:p w14:paraId="1BC82C99">
      <w:pPr>
        <w:pStyle w:val="9"/>
        <w:jc w:val="both"/>
        <w:rPr>
          <w:rStyle w:val="7"/>
          <w:rFonts w:hint="default" w:ascii="Arial" w:hAnsi="Arial" w:cs="Arial"/>
          <w:b w:val="0"/>
          <w:sz w:val="22"/>
          <w:szCs w:val="22"/>
        </w:rPr>
      </w:pPr>
      <w:r>
        <w:rPr>
          <w:rStyle w:val="7"/>
          <w:rFonts w:hint="default" w:ascii="Arial" w:hAnsi="Arial" w:cs="Arial"/>
          <w:b w:val="0"/>
          <w:sz w:val="22"/>
          <w:szCs w:val="22"/>
        </w:rPr>
        <w:t xml:space="preserve">           </w:t>
      </w:r>
    </w:p>
    <w:p w14:paraId="4B011728">
      <w:pPr>
        <w:pStyle w:val="9"/>
        <w:jc w:val="both"/>
        <w:rPr>
          <w:rStyle w:val="7"/>
          <w:rFonts w:hint="default" w:ascii="Arial" w:hAnsi="Arial" w:cs="Arial"/>
          <w:b w:val="0"/>
          <w:sz w:val="22"/>
          <w:szCs w:val="22"/>
        </w:rPr>
      </w:pPr>
      <w:r>
        <w:rPr>
          <w:rStyle w:val="7"/>
          <w:rFonts w:hint="default" w:ascii="Arial" w:hAnsi="Arial" w:cs="Arial"/>
          <w:b w:val="0"/>
          <w:sz w:val="22"/>
          <w:szCs w:val="22"/>
        </w:rPr>
        <w:t>Plan rada HUP Pčelinjak za 202</w:t>
      </w: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>6</w:t>
      </w:r>
      <w:r>
        <w:rPr>
          <w:rStyle w:val="7"/>
          <w:rFonts w:hint="default" w:ascii="Arial" w:hAnsi="Arial" w:cs="Arial"/>
          <w:b w:val="0"/>
          <w:sz w:val="22"/>
          <w:szCs w:val="22"/>
        </w:rPr>
        <w:t>. godinu stavlja se na glasanje.</w:t>
      </w:r>
    </w:p>
    <w:p w14:paraId="1E661F6D">
      <w:pPr>
        <w:pStyle w:val="9"/>
        <w:jc w:val="both"/>
        <w:rPr>
          <w:rStyle w:val="7"/>
          <w:rFonts w:hint="default" w:ascii="Arial" w:hAnsi="Arial" w:cs="Arial"/>
          <w:b w:val="0"/>
          <w:sz w:val="22"/>
          <w:szCs w:val="22"/>
        </w:rPr>
      </w:pPr>
    </w:p>
    <w:p w14:paraId="6582EDA4">
      <w:pPr>
        <w:pStyle w:val="9"/>
        <w:jc w:val="both"/>
        <w:rPr>
          <w:rStyle w:val="7"/>
          <w:rFonts w:hint="default" w:ascii="Arial" w:hAnsi="Arial" w:cs="Arial"/>
          <w:b w:val="0"/>
          <w:sz w:val="22"/>
          <w:szCs w:val="22"/>
        </w:rPr>
      </w:pPr>
      <w:r>
        <w:rPr>
          <w:rStyle w:val="7"/>
          <w:rFonts w:hint="default" w:ascii="Arial" w:hAnsi="Arial" w:cs="Arial"/>
          <w:b/>
          <w:bCs w:val="0"/>
          <w:sz w:val="22"/>
          <w:szCs w:val="22"/>
        </w:rPr>
        <w:t>Plan rada HUP Pčelinjak za 202</w:t>
      </w:r>
      <w:r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  <w:t>6</w:t>
      </w:r>
      <w:r>
        <w:rPr>
          <w:rStyle w:val="7"/>
          <w:rFonts w:hint="default" w:ascii="Arial" w:hAnsi="Arial" w:cs="Arial"/>
          <w:b/>
          <w:bCs w:val="0"/>
          <w:sz w:val="22"/>
          <w:szCs w:val="22"/>
        </w:rPr>
        <w:t>. godinu jednoglasno je prihvačen.</w:t>
      </w:r>
    </w:p>
    <w:p w14:paraId="2E95D3FF">
      <w:pPr>
        <w:pStyle w:val="9"/>
        <w:jc w:val="both"/>
        <w:rPr>
          <w:rStyle w:val="7"/>
          <w:rFonts w:hint="default" w:ascii="Arial" w:hAnsi="Arial" w:cs="Arial"/>
          <w:b w:val="0"/>
          <w:sz w:val="22"/>
          <w:szCs w:val="22"/>
        </w:rPr>
      </w:pPr>
    </w:p>
    <w:p w14:paraId="3782DD0E">
      <w:pPr>
        <w:pStyle w:val="9"/>
        <w:jc w:val="both"/>
        <w:rPr>
          <w:rStyle w:val="7"/>
          <w:rFonts w:ascii="Arial" w:hAnsi="Arial" w:cs="Arial"/>
          <w:b w:val="0"/>
          <w:sz w:val="22"/>
          <w:szCs w:val="22"/>
        </w:rPr>
      </w:pPr>
      <w:r>
        <w:rPr>
          <w:rStyle w:val="7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7"/>
          <w:rFonts w:ascii="Arial" w:hAnsi="Arial" w:cs="Arial"/>
          <w:b/>
          <w:bCs w:val="0"/>
          <w:sz w:val="22"/>
          <w:szCs w:val="22"/>
        </w:rPr>
        <w:t>Ad.</w:t>
      </w:r>
      <w:r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  <w:t>8</w:t>
      </w:r>
      <w:r>
        <w:rPr>
          <w:rStyle w:val="7"/>
          <w:rFonts w:ascii="Arial" w:hAnsi="Arial" w:cs="Arial"/>
          <w:b w:val="0"/>
          <w:sz w:val="22"/>
          <w:szCs w:val="22"/>
        </w:rPr>
        <w:t>.</w:t>
      </w:r>
    </w:p>
    <w:p w14:paraId="5FF59D48">
      <w:pPr>
        <w:pStyle w:val="9"/>
        <w:jc w:val="left"/>
        <w:rPr>
          <w:rStyle w:val="7"/>
          <w:rFonts w:ascii="Arial" w:hAnsi="Arial" w:cs="Arial"/>
          <w:b w:val="0"/>
          <w:sz w:val="22"/>
          <w:szCs w:val="22"/>
        </w:rPr>
      </w:pPr>
    </w:p>
    <w:p w14:paraId="25CAFF07">
      <w:pPr>
        <w:pStyle w:val="9"/>
        <w:ind w:left="660" w:hanging="660" w:hangingChars="300"/>
        <w:jc w:val="left"/>
        <w:rPr>
          <w:rStyle w:val="7"/>
          <w:rFonts w:ascii="Arial" w:hAnsi="Arial" w:cs="Arial"/>
          <w:b w:val="0"/>
          <w:sz w:val="22"/>
          <w:szCs w:val="22"/>
        </w:rPr>
      </w:pP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>Tajnik</w:t>
      </w:r>
      <w:r>
        <w:rPr>
          <w:rStyle w:val="7"/>
          <w:rFonts w:ascii="Arial" w:hAnsi="Arial" w:cs="Arial"/>
          <w:b w:val="0"/>
          <w:sz w:val="22"/>
          <w:szCs w:val="22"/>
        </w:rPr>
        <w:t xml:space="preserve"> HUP Pčelinjak, </w:t>
      </w: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>Luka Ivanov-Kostanjevečki</w:t>
      </w:r>
      <w:r>
        <w:rPr>
          <w:rStyle w:val="7"/>
          <w:rFonts w:ascii="Arial" w:hAnsi="Arial" w:cs="Arial"/>
          <w:b w:val="0"/>
          <w:sz w:val="22"/>
          <w:szCs w:val="22"/>
        </w:rPr>
        <w:t xml:space="preserve"> iznosi Financijski plan HUP Pčelinjak za </w:t>
      </w:r>
    </w:p>
    <w:p w14:paraId="22ECAA76">
      <w:pPr>
        <w:pStyle w:val="9"/>
        <w:numPr>
          <w:ilvl w:val="0"/>
          <w:numId w:val="1"/>
        </w:numPr>
        <w:ind w:left="660" w:hanging="660" w:hangingChars="300"/>
        <w:jc w:val="left"/>
        <w:rPr>
          <w:rStyle w:val="7"/>
          <w:rFonts w:hint="default" w:ascii="Arial" w:hAnsi="Arial" w:cs="Arial"/>
          <w:b w:val="0"/>
          <w:sz w:val="22"/>
          <w:szCs w:val="22"/>
          <w:lang w:val="hr-HR"/>
        </w:rPr>
      </w:pPr>
      <w:r>
        <w:rPr>
          <w:rStyle w:val="7"/>
          <w:rFonts w:ascii="Arial" w:hAnsi="Arial" w:cs="Arial"/>
          <w:b w:val="0"/>
          <w:sz w:val="22"/>
          <w:szCs w:val="22"/>
        </w:rPr>
        <w:t>godinu.</w:t>
      </w: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 xml:space="preserve">Isti su članovi Udruge dobili i elektronskim putem 8 dana prije održavanja </w:t>
      </w:r>
    </w:p>
    <w:p w14:paraId="2F101FC3">
      <w:pPr>
        <w:pStyle w:val="9"/>
        <w:numPr>
          <w:ilvl w:val="0"/>
          <w:numId w:val="0"/>
        </w:numPr>
        <w:jc w:val="left"/>
        <w:rPr>
          <w:rStyle w:val="7"/>
          <w:rFonts w:ascii="Arial" w:hAnsi="Arial" w:cs="Arial"/>
          <w:b w:val="0"/>
          <w:sz w:val="22"/>
          <w:szCs w:val="22"/>
        </w:rPr>
      </w:pP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>Skupštine.</w:t>
      </w:r>
      <w:r>
        <w:rPr>
          <w:rStyle w:val="7"/>
          <w:rFonts w:ascii="Arial" w:hAnsi="Arial" w:cs="Arial"/>
          <w:b w:val="0"/>
          <w:sz w:val="22"/>
          <w:szCs w:val="22"/>
        </w:rPr>
        <w:t xml:space="preserve"> Financijski plan HUP Pčelinjak nakon kraće rasprave i   </w:t>
      </w: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>p</w:t>
      </w:r>
      <w:r>
        <w:rPr>
          <w:rStyle w:val="7"/>
          <w:rFonts w:ascii="Arial" w:hAnsi="Arial" w:cs="Arial"/>
          <w:b w:val="0"/>
          <w:sz w:val="22"/>
          <w:szCs w:val="22"/>
        </w:rPr>
        <w:t xml:space="preserve">ojašnjenja stavlja se na </w:t>
      </w: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 xml:space="preserve">  </w:t>
      </w:r>
      <w:r>
        <w:rPr>
          <w:rStyle w:val="7"/>
          <w:rFonts w:ascii="Arial" w:hAnsi="Arial" w:cs="Arial"/>
          <w:b w:val="0"/>
          <w:sz w:val="22"/>
          <w:szCs w:val="22"/>
        </w:rPr>
        <w:t>glasanje.</w:t>
      </w:r>
    </w:p>
    <w:p w14:paraId="0D427380">
      <w:pPr>
        <w:pStyle w:val="9"/>
        <w:jc w:val="left"/>
        <w:rPr>
          <w:rStyle w:val="7"/>
          <w:rFonts w:ascii="Arial" w:hAnsi="Arial" w:cs="Arial"/>
          <w:b w:val="0"/>
          <w:sz w:val="22"/>
          <w:szCs w:val="22"/>
        </w:rPr>
      </w:pPr>
    </w:p>
    <w:p w14:paraId="09B01BEF">
      <w:pPr>
        <w:pStyle w:val="9"/>
        <w:jc w:val="left"/>
        <w:rPr>
          <w:rStyle w:val="7"/>
          <w:rFonts w:ascii="Arial" w:hAnsi="Arial" w:cs="Arial"/>
          <w:b/>
          <w:bCs w:val="0"/>
          <w:sz w:val="22"/>
          <w:szCs w:val="22"/>
        </w:rPr>
      </w:pPr>
      <w:r>
        <w:rPr>
          <w:rStyle w:val="7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7"/>
          <w:rFonts w:ascii="Arial" w:hAnsi="Arial" w:cs="Arial"/>
          <w:b/>
          <w:bCs w:val="0"/>
          <w:sz w:val="22"/>
          <w:szCs w:val="22"/>
        </w:rPr>
        <w:t>Financijski plan HUP Pčelinjak za 202</w:t>
      </w:r>
      <w:r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  <w:t>6</w:t>
      </w:r>
      <w:r>
        <w:rPr>
          <w:rStyle w:val="7"/>
          <w:rFonts w:ascii="Arial" w:hAnsi="Arial" w:cs="Arial"/>
          <w:b/>
          <w:bCs w:val="0"/>
          <w:sz w:val="22"/>
          <w:szCs w:val="22"/>
        </w:rPr>
        <w:t>. godinu jednoglasno je prihvačen.</w:t>
      </w:r>
    </w:p>
    <w:p w14:paraId="66908236">
      <w:pPr>
        <w:pStyle w:val="9"/>
        <w:jc w:val="left"/>
        <w:rPr>
          <w:rStyle w:val="7"/>
          <w:rFonts w:ascii="Arial" w:hAnsi="Arial" w:cs="Arial"/>
          <w:b/>
          <w:bCs w:val="0"/>
          <w:sz w:val="22"/>
          <w:szCs w:val="22"/>
        </w:rPr>
      </w:pPr>
    </w:p>
    <w:p w14:paraId="6FE47196">
      <w:pPr>
        <w:pStyle w:val="9"/>
        <w:jc w:val="left"/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</w:pPr>
      <w:r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  <w:t xml:space="preserve"> Ad.9.</w:t>
      </w:r>
    </w:p>
    <w:p w14:paraId="50383811">
      <w:pPr>
        <w:pStyle w:val="9"/>
        <w:jc w:val="left"/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</w:pPr>
    </w:p>
    <w:p w14:paraId="10C4C987">
      <w:pPr>
        <w:pStyle w:val="9"/>
        <w:jc w:val="left"/>
        <w:rPr>
          <w:rStyle w:val="7"/>
          <w:rFonts w:hint="default" w:ascii="Arial" w:hAnsi="Arial" w:cs="Arial"/>
          <w:b w:val="0"/>
          <w:bCs/>
          <w:sz w:val="22"/>
          <w:szCs w:val="22"/>
          <w:lang w:val="hr-HR"/>
        </w:rPr>
      </w:pPr>
      <w:r>
        <w:rPr>
          <w:rStyle w:val="7"/>
          <w:rFonts w:hint="default" w:ascii="Arial" w:hAnsi="Arial" w:cs="Arial"/>
          <w:b w:val="0"/>
          <w:bCs/>
          <w:sz w:val="22"/>
          <w:szCs w:val="22"/>
          <w:lang w:val="hr-HR"/>
        </w:rPr>
        <w:t>Predsjednik HUP Pčelinjak obavještava članove o razgovorima sa Gradom Zagrebom iz kojih proizlazi da bi djelatnost koju već imamo  u Točka IV čl.10 “organizacija pčelarskih dežurstava u svrhu zbrinjavanja rojeva pčela u urbanim sredinama tijekom sezone” trebalo uvrstiti i u gospodarske djelatnosti Udruge pod nazivom “Neinvazivno uklanjanje rojeva pčela i pčelinjih zajednica”. Ovo je potrebno napraviti kao bi sa Gradom Zagrebom jednostavnije i pravovremeno  mogli organizirati ovu službu po kojoj smo prepoznati. Uz par pojašnjenja dopuna Statuta s gospodarskom djelatnošću-neinvazivno uklanjanje rojeva pčela i pčelinjih zajednica stavlja se na glasanje.</w:t>
      </w:r>
    </w:p>
    <w:p w14:paraId="6394C17B">
      <w:pPr>
        <w:pStyle w:val="9"/>
        <w:jc w:val="left"/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</w:pPr>
      <w:r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  <w:t>Prijedlog dopune Statuta s godpodarskom djelatnošću-neinvazivno uklanjanje rojeva pčela i pčelinjih zajednica jednoglasno je prihvaćen.</w:t>
      </w:r>
    </w:p>
    <w:p w14:paraId="4BCDCDE6">
      <w:pPr>
        <w:pStyle w:val="9"/>
        <w:jc w:val="left"/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</w:pPr>
    </w:p>
    <w:p w14:paraId="53D38ABA">
      <w:pPr>
        <w:pStyle w:val="9"/>
        <w:jc w:val="left"/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</w:pPr>
      <w:r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  <w:t>AD10.</w:t>
      </w:r>
    </w:p>
    <w:p w14:paraId="7C7AA597">
      <w:pPr>
        <w:pStyle w:val="9"/>
        <w:jc w:val="left"/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</w:pPr>
    </w:p>
    <w:p w14:paraId="5EDAF8B2">
      <w:pPr>
        <w:pStyle w:val="9"/>
        <w:jc w:val="left"/>
        <w:rPr>
          <w:rStyle w:val="7"/>
          <w:rFonts w:hint="default" w:ascii="Arial" w:hAnsi="Arial" w:cs="Arial"/>
          <w:b w:val="0"/>
          <w:bCs/>
          <w:sz w:val="22"/>
          <w:szCs w:val="22"/>
          <w:lang w:val="hr-HR"/>
        </w:rPr>
      </w:pPr>
      <w:r>
        <w:rPr>
          <w:rStyle w:val="7"/>
          <w:rFonts w:hint="default" w:ascii="Arial" w:hAnsi="Arial" w:cs="Arial"/>
          <w:b w:val="0"/>
          <w:bCs/>
          <w:sz w:val="22"/>
          <w:szCs w:val="22"/>
          <w:lang w:val="hr-HR"/>
        </w:rPr>
        <w:t xml:space="preserve">Predsjednik HUP Pčelinjak, Dražen Jerman pojašnjava članovima kako  je u Statutu pod točkom VII čl. 47. navedeno da predsjednik Udruge samostalno može donositi odluke o troškovima do 5.000,00 kn. U međuvremenu smo prešli na euro a i svi troškovi su porasli te predsjednik predlaže da se taj iznos podigne na 1.000,00 eur. </w:t>
      </w:r>
    </w:p>
    <w:p w14:paraId="5999B276">
      <w:pPr>
        <w:pStyle w:val="9"/>
        <w:jc w:val="left"/>
        <w:rPr>
          <w:rStyle w:val="7"/>
          <w:rFonts w:hint="default" w:ascii="Arial" w:hAnsi="Arial" w:cs="Arial"/>
          <w:b w:val="0"/>
          <w:bCs/>
          <w:sz w:val="22"/>
          <w:szCs w:val="22"/>
          <w:lang w:val="hr-HR"/>
        </w:rPr>
      </w:pPr>
      <w:r>
        <w:rPr>
          <w:rStyle w:val="7"/>
          <w:rFonts w:hint="default" w:ascii="Arial" w:hAnsi="Arial" w:cs="Arial"/>
          <w:b w:val="0"/>
          <w:bCs/>
          <w:sz w:val="22"/>
          <w:szCs w:val="22"/>
          <w:lang w:val="hr-HR"/>
        </w:rPr>
        <w:t>Prijedlog se stavlja na glasanje</w:t>
      </w:r>
    </w:p>
    <w:p w14:paraId="20F681CA">
      <w:pPr>
        <w:pStyle w:val="9"/>
        <w:jc w:val="left"/>
        <w:rPr>
          <w:rStyle w:val="7"/>
          <w:rFonts w:hint="default" w:ascii="Arial" w:hAnsi="Arial" w:cs="Arial"/>
          <w:b w:val="0"/>
          <w:bCs/>
          <w:sz w:val="22"/>
          <w:szCs w:val="22"/>
          <w:lang w:val="hr-HR"/>
        </w:rPr>
      </w:pPr>
    </w:p>
    <w:p w14:paraId="5D65F902">
      <w:pPr>
        <w:pStyle w:val="9"/>
        <w:jc w:val="left"/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</w:pPr>
      <w:r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  <w:t>Prijedlog o promjeni iznosa kojim predsjednik samostalno raspolaže sa 5.000,00 kn na 1.000,00 eur jednoglasno je prihvaćen.</w:t>
      </w:r>
    </w:p>
    <w:p w14:paraId="6B97B660">
      <w:pPr>
        <w:pStyle w:val="9"/>
        <w:jc w:val="left"/>
        <w:rPr>
          <w:rStyle w:val="7"/>
          <w:rFonts w:hint="default" w:ascii="Arial" w:hAnsi="Arial" w:cs="Arial"/>
          <w:b w:val="0"/>
          <w:bCs/>
          <w:sz w:val="22"/>
          <w:szCs w:val="22"/>
          <w:lang w:val="hr-HR"/>
        </w:rPr>
      </w:pPr>
    </w:p>
    <w:p w14:paraId="6BB2F0D3">
      <w:pPr>
        <w:pStyle w:val="9"/>
        <w:jc w:val="left"/>
        <w:rPr>
          <w:rStyle w:val="7"/>
          <w:rFonts w:hint="default" w:ascii="Arial" w:hAnsi="Arial" w:cs="Arial"/>
          <w:b w:val="0"/>
          <w:bCs/>
          <w:sz w:val="22"/>
          <w:szCs w:val="22"/>
          <w:lang w:val="hr-HR"/>
        </w:rPr>
      </w:pPr>
    </w:p>
    <w:p w14:paraId="6D9A8A35">
      <w:pPr>
        <w:pStyle w:val="9"/>
        <w:jc w:val="left"/>
        <w:rPr>
          <w:rStyle w:val="7"/>
          <w:rFonts w:ascii="Arial" w:hAnsi="Arial" w:cs="Arial"/>
          <w:b w:val="0"/>
          <w:sz w:val="22"/>
          <w:szCs w:val="22"/>
        </w:rPr>
      </w:pPr>
    </w:p>
    <w:p w14:paraId="6BBFF6EF">
      <w:pPr>
        <w:pStyle w:val="9"/>
        <w:jc w:val="left"/>
        <w:rPr>
          <w:rStyle w:val="7"/>
          <w:rFonts w:ascii="Arial" w:hAnsi="Arial" w:cs="Arial"/>
          <w:b/>
          <w:bCs w:val="0"/>
          <w:sz w:val="22"/>
          <w:szCs w:val="22"/>
        </w:rPr>
      </w:pPr>
      <w:r>
        <w:rPr>
          <w:rStyle w:val="7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7"/>
          <w:rFonts w:ascii="Arial" w:hAnsi="Arial" w:cs="Arial"/>
          <w:b/>
          <w:bCs w:val="0"/>
          <w:sz w:val="22"/>
          <w:szCs w:val="22"/>
        </w:rPr>
        <w:t>Ad.</w:t>
      </w:r>
      <w:r>
        <w:rPr>
          <w:rStyle w:val="7"/>
          <w:rFonts w:hint="default" w:ascii="Arial" w:hAnsi="Arial" w:cs="Arial"/>
          <w:b/>
          <w:bCs w:val="0"/>
          <w:sz w:val="22"/>
          <w:szCs w:val="22"/>
          <w:lang w:val="hr-HR"/>
        </w:rPr>
        <w:t>11</w:t>
      </w:r>
      <w:r>
        <w:rPr>
          <w:rStyle w:val="7"/>
          <w:rFonts w:ascii="Arial" w:hAnsi="Arial" w:cs="Arial"/>
          <w:b/>
          <w:bCs w:val="0"/>
          <w:sz w:val="22"/>
          <w:szCs w:val="22"/>
        </w:rPr>
        <w:t>.</w:t>
      </w:r>
    </w:p>
    <w:p w14:paraId="20FE7679">
      <w:pPr>
        <w:pStyle w:val="9"/>
        <w:jc w:val="left"/>
        <w:rPr>
          <w:rStyle w:val="7"/>
          <w:rFonts w:ascii="Arial" w:hAnsi="Arial" w:cs="Arial"/>
          <w:b/>
          <w:bCs w:val="0"/>
          <w:sz w:val="22"/>
          <w:szCs w:val="22"/>
        </w:rPr>
      </w:pPr>
    </w:p>
    <w:p w14:paraId="106F1601">
      <w:pPr>
        <w:pStyle w:val="9"/>
        <w:ind w:left="660" w:hanging="660" w:hangingChars="300"/>
        <w:jc w:val="left"/>
        <w:rPr>
          <w:rStyle w:val="7"/>
          <w:rFonts w:ascii="Arial" w:hAnsi="Arial" w:cs="Arial"/>
          <w:b w:val="0"/>
          <w:sz w:val="22"/>
          <w:szCs w:val="22"/>
        </w:rPr>
      </w:pPr>
      <w:r>
        <w:rPr>
          <w:rStyle w:val="7"/>
          <w:rFonts w:ascii="Arial" w:hAnsi="Arial" w:cs="Arial"/>
          <w:b w:val="0"/>
          <w:sz w:val="22"/>
          <w:szCs w:val="22"/>
        </w:rPr>
        <w:t xml:space="preserve">   Pod točkom Razno predsjednik HUP Pčelinjak izvještava članove o trenutno prijavljenim </w:t>
      </w:r>
    </w:p>
    <w:p w14:paraId="1A86BC62">
      <w:pPr>
        <w:pStyle w:val="9"/>
        <w:ind w:left="660" w:hanging="660" w:hangingChars="300"/>
        <w:jc w:val="left"/>
        <w:rPr>
          <w:rStyle w:val="7"/>
          <w:rFonts w:hint="default" w:ascii="Arial" w:hAnsi="Arial" w:cs="Arial"/>
          <w:b w:val="0"/>
          <w:sz w:val="22"/>
          <w:szCs w:val="22"/>
          <w:lang w:val="hr-HR"/>
        </w:rPr>
      </w:pPr>
      <w:r>
        <w:rPr>
          <w:rStyle w:val="7"/>
          <w:rFonts w:ascii="Arial" w:hAnsi="Arial" w:cs="Arial"/>
          <w:b w:val="0"/>
          <w:sz w:val="22"/>
          <w:szCs w:val="22"/>
        </w:rPr>
        <w:t xml:space="preserve">projektima kao i projektima kojih je provedba u tijeku. Razgovara se o </w:t>
      </w: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 xml:space="preserve">problemima s </w:t>
      </w:r>
    </w:p>
    <w:p w14:paraId="68A7C57C">
      <w:pPr>
        <w:pStyle w:val="9"/>
        <w:ind w:left="660" w:hanging="660" w:hangingChars="300"/>
        <w:jc w:val="left"/>
        <w:rPr>
          <w:rStyle w:val="7"/>
          <w:rFonts w:hint="default" w:ascii="Arial" w:hAnsi="Arial" w:cs="Arial"/>
          <w:b w:val="0"/>
          <w:sz w:val="22"/>
          <w:szCs w:val="22"/>
          <w:lang w:val="hr-HR"/>
        </w:rPr>
      </w:pP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>prostorima u kojima djeluje Udruga te se dogovaraju daljnji koraci</w:t>
      </w:r>
      <w:r>
        <w:rPr>
          <w:rStyle w:val="7"/>
          <w:rFonts w:ascii="Arial" w:hAnsi="Arial" w:cs="Arial"/>
          <w:b w:val="0"/>
          <w:sz w:val="22"/>
          <w:szCs w:val="22"/>
        </w:rPr>
        <w:t>.</w:t>
      </w: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 xml:space="preserve"> Također izvještava </w:t>
      </w:r>
    </w:p>
    <w:p w14:paraId="5FDFA230">
      <w:pPr>
        <w:pStyle w:val="9"/>
        <w:ind w:left="660" w:hanging="660" w:hangingChars="300"/>
        <w:jc w:val="left"/>
        <w:rPr>
          <w:rStyle w:val="7"/>
          <w:rFonts w:hint="default" w:ascii="Arial" w:hAnsi="Arial" w:cs="Arial"/>
          <w:b w:val="0"/>
          <w:sz w:val="22"/>
          <w:szCs w:val="22"/>
          <w:lang w:val="hr-HR"/>
        </w:rPr>
      </w:pP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 xml:space="preserve">članove o razgovorima s predstavnicima Grada Zagreba. Preddsjednik informira članove o </w:t>
      </w:r>
    </w:p>
    <w:p w14:paraId="74A153C9">
      <w:pPr>
        <w:pStyle w:val="9"/>
        <w:ind w:left="660" w:hanging="660" w:hangingChars="300"/>
        <w:jc w:val="left"/>
        <w:rPr>
          <w:rStyle w:val="7"/>
          <w:rFonts w:hint="default" w:ascii="Arial" w:hAnsi="Arial" w:cs="Arial"/>
          <w:b w:val="0"/>
          <w:sz w:val="22"/>
          <w:szCs w:val="22"/>
          <w:lang w:val="hr-HR"/>
        </w:rPr>
      </w:pP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 xml:space="preserve">odluci UO da se kolegica Martina Petrinović postavi za osobu za kontakte s inozemstvom te </w:t>
      </w:r>
    </w:p>
    <w:p w14:paraId="4B3AEA35">
      <w:pPr>
        <w:pStyle w:val="9"/>
        <w:ind w:left="660" w:hanging="660" w:hangingChars="300"/>
        <w:jc w:val="left"/>
        <w:rPr>
          <w:rStyle w:val="7"/>
          <w:rFonts w:ascii="Arial" w:hAnsi="Arial" w:cs="Arial"/>
          <w:b w:val="0"/>
          <w:sz w:val="22"/>
          <w:szCs w:val="22"/>
        </w:rPr>
      </w:pPr>
      <w:r>
        <w:rPr>
          <w:rStyle w:val="7"/>
          <w:rFonts w:hint="default" w:ascii="Arial" w:hAnsi="Arial" w:cs="Arial"/>
          <w:b w:val="0"/>
          <w:sz w:val="22"/>
          <w:szCs w:val="22"/>
          <w:lang w:val="hr-HR"/>
        </w:rPr>
        <w:t>da u tom segmentu ima ovlasti zastupati HUP Pčelinjak što članovi pozdravljaju.</w:t>
      </w:r>
      <w:r>
        <w:rPr>
          <w:rStyle w:val="7"/>
          <w:rFonts w:ascii="Arial" w:hAnsi="Arial" w:cs="Arial"/>
          <w:b w:val="0"/>
          <w:sz w:val="22"/>
          <w:szCs w:val="22"/>
        </w:rPr>
        <w:t xml:space="preserve">         </w:t>
      </w:r>
    </w:p>
    <w:p w14:paraId="2CBBA541">
      <w:pPr>
        <w:pStyle w:val="9"/>
        <w:jc w:val="left"/>
        <w:rPr>
          <w:rStyle w:val="7"/>
          <w:rFonts w:ascii="Arial" w:hAnsi="Arial" w:cs="Arial"/>
          <w:b w:val="0"/>
          <w:sz w:val="22"/>
          <w:szCs w:val="22"/>
        </w:rPr>
      </w:pPr>
      <w:r>
        <w:rPr>
          <w:rStyle w:val="7"/>
          <w:rFonts w:ascii="Arial" w:hAnsi="Arial" w:cs="Arial"/>
          <w:b w:val="0"/>
          <w:sz w:val="22"/>
          <w:szCs w:val="22"/>
        </w:rPr>
        <w:t xml:space="preserve">           </w:t>
      </w:r>
    </w:p>
    <w:p w14:paraId="1B364D19">
      <w:pPr>
        <w:pStyle w:val="11"/>
        <w:ind w:firstLine="660" w:firstLineChars="300"/>
        <w:jc w:val="left"/>
        <w:rPr>
          <w:sz w:val="22"/>
          <w:szCs w:val="22"/>
        </w:rPr>
      </w:pPr>
    </w:p>
    <w:p w14:paraId="2C92E081">
      <w:pPr>
        <w:pStyle w:val="11"/>
        <w:ind w:firstLine="660" w:firstLineChars="300"/>
        <w:jc w:val="left"/>
        <w:rPr>
          <w:sz w:val="22"/>
          <w:szCs w:val="22"/>
        </w:rPr>
      </w:pPr>
    </w:p>
    <w:p w14:paraId="1BC5AC6F">
      <w:pPr>
        <w:pStyle w:val="11"/>
        <w:jc w:val="left"/>
        <w:rPr>
          <w:sz w:val="22"/>
          <w:szCs w:val="22"/>
        </w:rPr>
      </w:pPr>
    </w:p>
    <w:p w14:paraId="06EDB848">
      <w:pPr>
        <w:pStyle w:val="11"/>
        <w:jc w:val="left"/>
        <w:rPr>
          <w:sz w:val="22"/>
          <w:szCs w:val="22"/>
        </w:rPr>
      </w:pPr>
    </w:p>
    <w:p w14:paraId="0F2BC621">
      <w:pPr>
        <w:pStyle w:val="11"/>
        <w:jc w:val="left"/>
        <w:rPr>
          <w:sz w:val="22"/>
          <w:szCs w:val="22"/>
        </w:rPr>
      </w:pPr>
    </w:p>
    <w:p w14:paraId="389396BF">
      <w:pPr>
        <w:pStyle w:val="11"/>
        <w:jc w:val="left"/>
        <w:rPr>
          <w:sz w:val="22"/>
          <w:szCs w:val="22"/>
        </w:rPr>
      </w:pPr>
    </w:p>
    <w:p w14:paraId="4AC8994A">
      <w:pPr>
        <w:pStyle w:val="11"/>
        <w:jc w:val="left"/>
        <w:rPr>
          <w:sz w:val="22"/>
          <w:szCs w:val="22"/>
        </w:rPr>
      </w:pPr>
    </w:p>
    <w:p w14:paraId="5667688C">
      <w:pPr>
        <w:pStyle w:val="1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Skupština  završila u </w:t>
      </w:r>
      <w:r>
        <w:rPr>
          <w:rFonts w:hint="default"/>
          <w:sz w:val="22"/>
          <w:szCs w:val="22"/>
          <w:lang w:val="hr-HR"/>
        </w:rPr>
        <w:t>19</w:t>
      </w:r>
      <w:r>
        <w:rPr>
          <w:sz w:val="22"/>
          <w:szCs w:val="22"/>
        </w:rPr>
        <w:t>:</w:t>
      </w:r>
      <w:r>
        <w:rPr>
          <w:rFonts w:hint="default"/>
          <w:sz w:val="22"/>
          <w:szCs w:val="22"/>
          <w:lang w:val="hr-HR"/>
        </w:rPr>
        <w:t>3</w:t>
      </w:r>
      <w:r>
        <w:rPr>
          <w:sz w:val="22"/>
          <w:szCs w:val="22"/>
        </w:rPr>
        <w:t xml:space="preserve">0.                                                        predsjednik HUP Pčelinjak                  </w:t>
      </w:r>
    </w:p>
    <w:p w14:paraId="67A6B1E5">
      <w:pPr>
        <w:pStyle w:val="1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 Zagrebu, </w:t>
      </w:r>
      <w:r>
        <w:rPr>
          <w:rFonts w:hint="default"/>
          <w:sz w:val="22"/>
          <w:szCs w:val="22"/>
          <w:lang w:val="hr-HR"/>
        </w:rPr>
        <w:t>27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hr-HR"/>
        </w:rPr>
        <w:t>03</w:t>
      </w:r>
      <w:r>
        <w:rPr>
          <w:sz w:val="22"/>
          <w:szCs w:val="22"/>
        </w:rPr>
        <w:t>.202</w:t>
      </w:r>
      <w:r>
        <w:rPr>
          <w:rFonts w:hint="default"/>
          <w:sz w:val="22"/>
          <w:szCs w:val="22"/>
          <w:lang w:val="hr-HR"/>
        </w:rPr>
        <w:t>5</w:t>
      </w:r>
      <w:r>
        <w:rPr>
          <w:sz w:val="22"/>
          <w:szCs w:val="22"/>
        </w:rPr>
        <w:t>.                                                                     Dražen Jerman</w:t>
      </w:r>
    </w:p>
    <w:p w14:paraId="6397C3ED">
      <w:pPr>
        <w:pStyle w:val="11"/>
        <w:jc w:val="left"/>
        <w:rPr>
          <w:sz w:val="22"/>
          <w:szCs w:val="22"/>
        </w:rPr>
      </w:pPr>
    </w:p>
    <w:p w14:paraId="451C0299">
      <w:pPr>
        <w:pStyle w:val="1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Ovjerovitelji zapisnika                                                                                       </w:t>
      </w:r>
    </w:p>
    <w:p w14:paraId="4265023F">
      <w:pPr>
        <w:pStyle w:val="9"/>
        <w:jc w:val="left"/>
        <w:rPr>
          <w:rStyle w:val="7"/>
          <w:rFonts w:ascii="Arial" w:hAnsi="Arial" w:cs="Arial"/>
          <w:b w:val="0"/>
          <w:sz w:val="22"/>
          <w:szCs w:val="22"/>
        </w:rPr>
      </w:pPr>
      <w:r>
        <w:rPr>
          <w:rFonts w:hint="default"/>
          <w:sz w:val="22"/>
          <w:szCs w:val="22"/>
          <w:lang w:val="hr-HR"/>
        </w:rPr>
        <w:t>Nikola Tavra</w:t>
      </w: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6D8CD8E4">
      <w:pPr>
        <w:pStyle w:val="1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Zapisničar</w:t>
      </w:r>
    </w:p>
    <w:p w14:paraId="77AC92CD">
      <w:pPr>
        <w:pStyle w:val="11"/>
        <w:jc w:val="left"/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>
        <w:rPr>
          <w:rFonts w:hint="default"/>
          <w:sz w:val="22"/>
          <w:szCs w:val="22"/>
          <w:lang w:val="hr-HR"/>
        </w:rPr>
        <w:t xml:space="preserve">  Dražen Jerman</w:t>
      </w:r>
    </w:p>
    <w:p w14:paraId="58676F25">
      <w:pPr>
        <w:pStyle w:val="11"/>
        <w:jc w:val="left"/>
        <w:rPr>
          <w:sz w:val="22"/>
          <w:szCs w:val="22"/>
        </w:rPr>
      </w:pPr>
    </w:p>
    <w:p w14:paraId="70EBAE5C">
      <w:pPr>
        <w:pStyle w:val="11"/>
        <w:jc w:val="left"/>
        <w:rPr>
          <w:sz w:val="22"/>
          <w:szCs w:val="22"/>
        </w:rPr>
      </w:pPr>
    </w:p>
    <w:p w14:paraId="4DC5B06E">
      <w:pPr>
        <w:pStyle w:val="11"/>
        <w:jc w:val="left"/>
        <w:rPr>
          <w:sz w:val="22"/>
          <w:szCs w:val="22"/>
        </w:rPr>
      </w:pPr>
      <w:r>
        <w:rPr>
          <w:sz w:val="22"/>
          <w:szCs w:val="22"/>
        </w:rPr>
        <w:t>Marko Jozanović</w:t>
      </w:r>
    </w:p>
    <w:p w14:paraId="0538C6E3">
      <w:pPr>
        <w:pStyle w:val="11"/>
        <w:jc w:val="left"/>
        <w:rPr>
          <w:sz w:val="22"/>
          <w:szCs w:val="22"/>
        </w:rPr>
      </w:pPr>
    </w:p>
    <w:p w14:paraId="4867C08D">
      <w:pPr>
        <w:pStyle w:val="11"/>
      </w:pPr>
    </w:p>
    <w:p w14:paraId="2BD86B89">
      <w:pPr>
        <w:pStyle w:val="11"/>
      </w:pPr>
    </w:p>
    <w:p w14:paraId="327A3C71">
      <w:pPr>
        <w:rPr>
          <w:sz w:val="28"/>
          <w:szCs w:val="28"/>
        </w:rPr>
      </w:pPr>
    </w:p>
    <w:p w14:paraId="19CDAA15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1F44D"/>
    <w:multiLevelType w:val="singleLevel"/>
    <w:tmpl w:val="2E01F44D"/>
    <w:lvl w:ilvl="0" w:tentative="0">
      <w:start w:val="202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D"/>
    <w:rsid w:val="000026D1"/>
    <w:rsid w:val="00070EB4"/>
    <w:rsid w:val="000A38CF"/>
    <w:rsid w:val="00167093"/>
    <w:rsid w:val="00175151"/>
    <w:rsid w:val="001B5F08"/>
    <w:rsid w:val="00230259"/>
    <w:rsid w:val="00317466"/>
    <w:rsid w:val="00404434"/>
    <w:rsid w:val="00411E6D"/>
    <w:rsid w:val="004B18FE"/>
    <w:rsid w:val="005556AD"/>
    <w:rsid w:val="005C241C"/>
    <w:rsid w:val="007F033A"/>
    <w:rsid w:val="007F7019"/>
    <w:rsid w:val="00A16193"/>
    <w:rsid w:val="00A230F9"/>
    <w:rsid w:val="00A27D25"/>
    <w:rsid w:val="00A77BF8"/>
    <w:rsid w:val="00A826A3"/>
    <w:rsid w:val="00AB14E9"/>
    <w:rsid w:val="00AB1E41"/>
    <w:rsid w:val="00B3265B"/>
    <w:rsid w:val="00C81A1E"/>
    <w:rsid w:val="00DE2A34"/>
    <w:rsid w:val="00E07809"/>
    <w:rsid w:val="00E51DCE"/>
    <w:rsid w:val="00E52B48"/>
    <w:rsid w:val="00FA2A93"/>
    <w:rsid w:val="05201869"/>
    <w:rsid w:val="179F697C"/>
    <w:rsid w:val="17D46D6E"/>
    <w:rsid w:val="233E0C1B"/>
    <w:rsid w:val="30C3176B"/>
    <w:rsid w:val="34DB22E9"/>
    <w:rsid w:val="365872AD"/>
    <w:rsid w:val="4E952406"/>
    <w:rsid w:val="7A6D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0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hr-HR" w:eastAsia="zh-CN" w:bidi="hi-IN"/>
    </w:rPr>
  </w:style>
  <w:style w:type="paragraph" w:customStyle="1" w:styleId="12">
    <w:name w:val="Text body"/>
    <w:basedOn w:val="11"/>
    <w:qFormat/>
    <w:uiPriority w:val="0"/>
    <w:pPr>
      <w:spacing w:after="140" w:line="288" w:lineRule="auto"/>
    </w:pPr>
  </w:style>
  <w:style w:type="character" w:customStyle="1" w:styleId="13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4</Pages>
  <Words>1124</Words>
  <Characters>6408</Characters>
  <Lines>53</Lines>
  <Paragraphs>15</Paragraphs>
  <TotalTime>24</TotalTime>
  <ScaleCrop>false</ScaleCrop>
  <LinksUpToDate>false</LinksUpToDate>
  <CharactersWithSpaces>7517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2021-03-05T12:11:00Z</dcterms:created>
  <dc:creator>bee happy</dc:creator>
  <cp:lastModifiedBy>WPS_1612289907</cp:lastModifiedBy>
  <cp:lastPrinted>2025-03-29T16:26:12Z</cp:lastPrinted>
  <dcterms:modified xsi:type="dcterms:W3CDTF">2025-03-29T16:26:29Z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0A2CA662595040C4AD5C36D0E93E5E39_13</vt:lpwstr>
  </property>
</Properties>
</file>